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86218B" w14:textId="19B564A3" w:rsidR="00163B23" w:rsidRDefault="000C2CE5" w:rsidP="000C2CE5">
      <w:pPr>
        <w:pStyle w:val="berschrift1"/>
      </w:pPr>
      <w:r>
        <w:t>„Die Möwe und das Walross“</w:t>
      </w:r>
    </w:p>
    <w:p w14:paraId="0251E917" w14:textId="77777777" w:rsidR="000C2CE5" w:rsidRDefault="000C2CE5" w:rsidP="000C2CE5"/>
    <w:p w14:paraId="76AF4CA1" w14:textId="7A965393" w:rsidR="000C2CE5" w:rsidRPr="000C2CE5" w:rsidRDefault="000C2CE5" w:rsidP="000C2CE5">
      <w:r>
        <w:t>Ein altes Walross legt sich müde auf eine, im Wasser treibende, Eis</w:t>
      </w:r>
      <w:r w:rsidR="00940323">
        <w:t>platte,</w:t>
      </w:r>
      <w:r>
        <w:t xml:space="preserve"> um sich etwas auszuruhen. Dabei bemerkt er nicht, dass sich eine einsame Möwe bereits dort niedergelassen habe. „He, du altes Walross!“, rief sie ihm zu. Langsam drehte er sich zu </w:t>
      </w:r>
      <w:r w:rsidR="00940323">
        <w:t xml:space="preserve">ihr. „Das ist meine Eisplatte! Ich war zuerst hier“. Ohne ein Wort zu sagen, drehte sich der Alte wieder um und ignorierte die weiteren Beschwerden des Vogels. Doch nicht lange und sein Magen begann laut zu knurren. „Du scheinst hungrig zu sein, wieso fängst du dir nichts und lässt mich endlich allein?“, motzte die Möwe, aber das Walross erwiderte nur „Würde ich nur zu gerne, aber ich bin zu alt, um die Schalen der Muscheln selbst zu öffnen. Ohne meine Familie wäre ich schon verhungert“. Der Vogel glotzte verdutzt bis in seinem Gehirn eine Idee entsprang. „Wie wäre </w:t>
      </w:r>
      <w:proofErr w:type="gramStart"/>
      <w:r w:rsidR="00940323">
        <w:t>es</w:t>
      </w:r>
      <w:proofErr w:type="gramEnd"/>
      <w:r w:rsidR="00940323">
        <w:t xml:space="preserve"> wenn wir einen Pakt schließen?“. „Was sagst du da Vögelein? Wozu?“. Da begann die Seemöwe zu erzählen: „Ich bin hier ganz allein, was mir die Jagd unglaublich erschwert. Ich suche die Fischschwärme, aber kann sie nicht zusammentreiben. Du bist zwar alt, aber schwimmen ist deine Stärke. Ich habe einen harten </w:t>
      </w:r>
      <w:r w:rsidR="00A9595B">
        <w:t>Schnabel,</w:t>
      </w:r>
      <w:r w:rsidR="00940323">
        <w:t xml:space="preserve"> der mit Leichtigkeit durch</w:t>
      </w:r>
      <w:r w:rsidR="00A9595B">
        <w:t xml:space="preserve"> die Muscheln bricht. Wenn wir zusammenarbeiten können wir endlich genug essen“. Kurz ist es still. Das Walross wägt seine Optionen. </w:t>
      </w:r>
      <w:proofErr w:type="gramStart"/>
      <w:r w:rsidR="00A9595B">
        <w:t>„Einverstanden“,</w:t>
      </w:r>
      <w:proofErr w:type="gramEnd"/>
      <w:r w:rsidR="00A9595B">
        <w:t xml:space="preserve"> antwortet es kurz. Und so fingen sie an gemeinsam zu jagen. Es lief genauso ab, wie die Möwe es erklärt hatte. Sie schlugen sich die Bäuche voll und wurden Freunde. Trotz ihren Verschiedenheiten konnten sie gemeinsam eine Lösung finden. </w:t>
      </w:r>
    </w:p>
    <w:sectPr w:rsidR="000C2CE5" w:rsidRPr="000C2CE5">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2CE5"/>
    <w:rsid w:val="000C2CE5"/>
    <w:rsid w:val="00163B23"/>
    <w:rsid w:val="00940323"/>
    <w:rsid w:val="00A9595B"/>
    <w:rsid w:val="00C84643"/>
    <w:rsid w:val="00D87E43"/>
    <w:rsid w:val="00EF672E"/>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78D1BC"/>
  <w15:chartTrackingRefBased/>
  <w15:docId w15:val="{5CB9EBC1-A4D2-49A7-B53D-9C22B983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kern w:val="2"/>
        <w:sz w:val="28"/>
        <w:szCs w:val="22"/>
        <w:lang w:val="de-A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87E43"/>
  </w:style>
  <w:style w:type="paragraph" w:styleId="berschrift1">
    <w:name w:val="heading 1"/>
    <w:basedOn w:val="Standard"/>
    <w:next w:val="Standard"/>
    <w:link w:val="berschrift1Zchn"/>
    <w:uiPriority w:val="9"/>
    <w:qFormat/>
    <w:rsid w:val="000C2CE5"/>
    <w:pPr>
      <w:keepNext/>
      <w:keepLines/>
      <w:spacing w:before="240" w:after="0"/>
      <w:outlineLvl w:val="0"/>
    </w:pPr>
    <w:rPr>
      <w:rFonts w:asciiTheme="majorHAnsi" w:eastAsiaTheme="majorEastAsia" w:hAnsiTheme="majorHAnsi" w:cstheme="majorBidi"/>
      <w:color w:val="61721F" w:themeColor="accent1" w:themeShade="BF"/>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0C2CE5"/>
    <w:rPr>
      <w:rFonts w:asciiTheme="majorHAnsi" w:eastAsiaTheme="majorEastAsia" w:hAnsiTheme="majorHAnsi" w:cstheme="majorBidi"/>
      <w:color w:val="61721F"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_rels/theme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rganisch">
  <a:themeElements>
    <a:clrScheme name="Organisch">
      <a:dk1>
        <a:sysClr val="windowText" lastClr="000000"/>
      </a:dk1>
      <a:lt1>
        <a:sysClr val="window" lastClr="FFFFFF"/>
      </a:lt1>
      <a:dk2>
        <a:srgbClr val="212121"/>
      </a:dk2>
      <a:lt2>
        <a:srgbClr val="DADADA"/>
      </a:lt2>
      <a:accent1>
        <a:srgbClr val="83992A"/>
      </a:accent1>
      <a:accent2>
        <a:srgbClr val="3C9770"/>
      </a:accent2>
      <a:accent3>
        <a:srgbClr val="44709D"/>
      </a:accent3>
      <a:accent4>
        <a:srgbClr val="A23C33"/>
      </a:accent4>
      <a:accent5>
        <a:srgbClr val="D97828"/>
      </a:accent5>
      <a:accent6>
        <a:srgbClr val="DEB340"/>
      </a:accent6>
      <a:hlink>
        <a:srgbClr val="A8BF4D"/>
      </a:hlink>
      <a:folHlink>
        <a:srgbClr val="B4CA80"/>
      </a:folHlink>
    </a:clrScheme>
    <a:fontScheme name="Organisch">
      <a:majorFont>
        <a:latin typeface="Garamond" panose="02020404030301010803"/>
        <a:ea typeface=""/>
        <a:cs typeface=""/>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Garamond" panose="02020404030301010803"/>
        <a:ea typeface=""/>
        <a:cs typeface=""/>
        <a:font script="Jpan" typeface="ＭＳ Ｐ明朝"/>
        <a:font script="Hang" typeface="바탕"/>
        <a:font script="Hans" typeface="方正舒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rganisch">
      <a:fillStyleLst>
        <a:solidFill>
          <a:schemeClr val="phClr"/>
        </a:solidFill>
        <a:gradFill rotWithShape="1">
          <a:gsLst>
            <a:gs pos="0">
              <a:schemeClr val="phClr">
                <a:tint val="60000"/>
                <a:lumMod val="110000"/>
              </a:schemeClr>
            </a:gs>
            <a:gs pos="100000">
              <a:schemeClr val="phClr">
                <a:tint val="82000"/>
              </a:schemeClr>
            </a:gs>
          </a:gsLst>
          <a:lin ang="5400000" scaled="0"/>
        </a:gradFill>
        <a:blipFill>
          <a:blip xmlns:r="http://schemas.openxmlformats.org/officeDocument/2006/relationships" r:embed="rId1">
            <a:duotone>
              <a:schemeClr val="phClr">
                <a:shade val="74000"/>
                <a:satMod val="130000"/>
                <a:lumMod val="90000"/>
              </a:schemeClr>
              <a:schemeClr val="phClr">
                <a:tint val="94000"/>
                <a:satMod val="120000"/>
                <a:lumMod val="104000"/>
              </a:schemeClr>
            </a:duotone>
          </a:blip>
          <a:tile tx="0" ty="0" sx="100000" sy="100000" flip="none" algn="tl"/>
        </a:blipFill>
      </a:fillStyleLst>
      <a:lnStyleLst>
        <a:ln w="9525" cap="flat" cmpd="sng" algn="ctr">
          <a:solidFill>
            <a:schemeClr val="phClr"/>
          </a:solidFill>
          <a:prstDash val="solid"/>
        </a:ln>
        <a:ln w="15875" cap="flat" cmpd="sng" algn="ctr">
          <a:solidFill>
            <a:schemeClr val="phClr"/>
          </a:solidFill>
          <a:prstDash val="solid"/>
        </a:ln>
        <a:ln w="25400" cap="flat" cmpd="sng" algn="ctr">
          <a:solidFill>
            <a:schemeClr val="phClr"/>
          </a:solidFill>
          <a:prstDash val="solid"/>
        </a:ln>
      </a:lnStyleLst>
      <a:effectStyleLst>
        <a:effectStyle>
          <a:effectLst/>
        </a:effectStyle>
        <a:effectStyle>
          <a:effectLst>
            <a:innerShdw blurRad="25400" dist="12700" dir="13500000">
              <a:srgbClr val="000000">
                <a:alpha val="45000"/>
              </a:srgbClr>
            </a:innerShdw>
          </a:effectLst>
        </a:effectStyle>
        <a:effectStyle>
          <a:effectLst>
            <a:outerShdw blurRad="38100" dist="25400" dir="5400000" rotWithShape="0">
              <a:srgbClr val="000000">
                <a:alpha val="60000"/>
              </a:srgbClr>
            </a:outerShdw>
          </a:effectLst>
        </a:effectStyle>
      </a:effectStyleLst>
      <a:bgFillStyleLst>
        <a:solidFill>
          <a:schemeClr val="phClr"/>
        </a:solidFill>
        <a:gradFill rotWithShape="1">
          <a:gsLst>
            <a:gs pos="0">
              <a:schemeClr val="phClr">
                <a:tint val="90000"/>
                <a:lumMod val="110000"/>
              </a:schemeClr>
            </a:gs>
            <a:gs pos="100000">
              <a:schemeClr val="phClr">
                <a:shade val="88000"/>
                <a:lumMod val="98000"/>
              </a:schemeClr>
            </a:gs>
          </a:gsLst>
          <a:lin ang="5400000" scaled="0"/>
        </a:gradFill>
        <a:blipFill>
          <a:blip xmlns:r="http://schemas.openxmlformats.org/officeDocument/2006/relationships" r:embed="rId2"/>
          <a:stretch/>
        </a:blipFill>
      </a:bgFillStyleLst>
    </a:fmtScheme>
  </a:themeElements>
  <a:objectDefaults/>
  <a:extraClrSchemeLst/>
  <a:extLst>
    <a:ext uri="{05A4C25C-085E-4340-85A3-A5531E510DB2}">
      <thm15:themeFamily xmlns:thm15="http://schemas.microsoft.com/office/thememl/2012/main" name="Organic" id="{28CDC826-8792-45C0-861B-85EB3ADEDA33}" vid="{7DAC20F1-423D-49E2-BD0B-50532748BAD0}"/>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217</Words>
  <Characters>1374</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Claudia Huber</dc:creator>
  <cp:keywords/>
  <dc:description/>
  <cp:lastModifiedBy>Claudia Huber</cp:lastModifiedBy>
  <cp:revision>1</cp:revision>
  <dcterms:created xsi:type="dcterms:W3CDTF">2023-05-10T17:33:00Z</dcterms:created>
  <dcterms:modified xsi:type="dcterms:W3CDTF">2023-05-10T17:58:00Z</dcterms:modified>
</cp:coreProperties>
</file>